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2F" w:rsidRPr="0070782F" w:rsidRDefault="0070782F" w:rsidP="0070782F">
      <w:pPr>
        <w:jc w:val="center"/>
        <w:rPr>
          <w:rFonts w:ascii="Times New Roman" w:hAnsi="Times New Roman" w:cs="Times New Roman"/>
          <w:b/>
          <w:sz w:val="24"/>
        </w:rPr>
      </w:pPr>
      <w:r w:rsidRPr="0070782F">
        <w:rPr>
          <w:rFonts w:ascii="Times New Roman" w:hAnsi="Times New Roman" w:cs="Times New Roman"/>
          <w:b/>
          <w:sz w:val="24"/>
        </w:rPr>
        <w:t>T.C. TAHRAN TİCARET MÜŞAVİRLİĞİ BİLGİ NOTU</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t xml:space="preserve">İran Tarım Seferberliği Bakanlığı’nın talebi üzerine, </w:t>
      </w:r>
      <w:proofErr w:type="gramStart"/>
      <w:r w:rsidRPr="0070782F">
        <w:rPr>
          <w:rFonts w:ascii="Times New Roman" w:hAnsi="Times New Roman" w:cs="Times New Roman"/>
          <w:sz w:val="24"/>
        </w:rPr>
        <w:t>14/07/2020</w:t>
      </w:r>
      <w:proofErr w:type="gramEnd"/>
      <w:r w:rsidRPr="0070782F">
        <w:rPr>
          <w:rFonts w:ascii="Times New Roman" w:hAnsi="Times New Roman" w:cs="Times New Roman"/>
          <w:sz w:val="24"/>
        </w:rPr>
        <w:t xml:space="preserve"> tarihinde İran’da aşağıdaki alanlarda çalışma gerçekleştiren firmalarla bir toplantı gerçekleştirilmiştir. Toplantıda özetle,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Bitki sağlığı ve güvenliği, geleneksel tıp, organik ürünler ve bitkisel ilaç alanında iki ülke arasında teknik işbirliği anlaşması imzalamak istenildiği,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Kamu, özel, sivil toplum ve kooperatiflerden belirtilen alanlarda işbirliği yapılabilecek kurumların listesinin talep edildiği,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İran’dan yurtdışına ihraç edilebilecek safran, mantar, hurma, kuru üzüm, lavanta, gül, kekik, nar, çamfıstığı kabuğu, vb. diğer bazı bitki ve bitkisel ürünler için Türkiye’deki ilgili kurumlarla işbirliği ve gerekli durumlarda ortak markalaşma çabalarına girişmek istedikleri,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Nar çekirdeğinin yağını almak için teknolojisi bulunan bir şirketle İran’da ortak yatırım yapmayı arzuladıkları,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Meyve-sebze kurutma, kuruyemiş dezenfektanı, paketleme, ambalajlama ve otomatik hasat makinelerine ihtiyaç duydukları ve Türkiye’deki bu makineleri üreten veya satan firmalarla tanışmak istedikleri,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Ülkede üretilen tarımsal ürünlerin %40’ında hiçbir zirai gübre kalıntısına rastlanmadığı ve ortak organik üretimler yapılabileceği,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Ülkemizin olumlu yatırım ortamı ve pazar olanakları nedeniyle ülkemizdeki firmalarla ortaklaşa Türkiye’de de yatırım yapılabileceği,</w:t>
      </w:r>
      <w:r w:rsidRPr="0070782F">
        <w:rPr>
          <w:rFonts w:ascii="Times New Roman" w:hAnsi="Times New Roman" w:cs="Times New Roman"/>
          <w:sz w:val="24"/>
        </w:rPr>
        <w:t xml:space="preserve"> </w:t>
      </w:r>
    </w:p>
    <w:p w:rsidR="0070782F" w:rsidRDefault="0070782F" w:rsidP="0070782F">
      <w:pPr>
        <w:ind w:right="141" w:firstLine="708"/>
        <w:jc w:val="both"/>
        <w:rPr>
          <w:rFonts w:ascii="Times New Roman" w:hAnsi="Times New Roman" w:cs="Times New Roman"/>
          <w:sz w:val="24"/>
        </w:rPr>
      </w:pPr>
      <w:r w:rsidRPr="0070782F">
        <w:rPr>
          <w:rFonts w:ascii="Times New Roman" w:hAnsi="Times New Roman" w:cs="Times New Roman"/>
          <w:sz w:val="24"/>
        </w:rPr>
        <w:sym w:font="Symbol" w:char="F0B7"/>
      </w:r>
      <w:r w:rsidRPr="0070782F">
        <w:rPr>
          <w:rFonts w:ascii="Times New Roman" w:hAnsi="Times New Roman" w:cs="Times New Roman"/>
          <w:sz w:val="24"/>
        </w:rPr>
        <w:t xml:space="preserve"> İranlı firmaların uluslararası geçerliliği olan organik </w:t>
      </w:r>
      <w:r>
        <w:rPr>
          <w:rFonts w:ascii="Times New Roman" w:hAnsi="Times New Roman" w:cs="Times New Roman"/>
          <w:sz w:val="24"/>
        </w:rPr>
        <w:t xml:space="preserve">sertifikaları almakta </w:t>
      </w:r>
      <w:r w:rsidRPr="0070782F">
        <w:rPr>
          <w:rFonts w:ascii="Times New Roman" w:hAnsi="Times New Roman" w:cs="Times New Roman"/>
          <w:sz w:val="24"/>
        </w:rPr>
        <w:t xml:space="preserve">zorlanmaları nedeniyle Türk firmalarının bu alandaki deneyimlerinden ve avantajlarından faydalanılabileceği, hususları dile getirilmiştir. </w:t>
      </w:r>
    </w:p>
    <w:p w:rsidR="0070782F" w:rsidRDefault="0070782F" w:rsidP="0070782F">
      <w:pPr>
        <w:ind w:firstLine="708"/>
        <w:jc w:val="both"/>
        <w:rPr>
          <w:rFonts w:ascii="Times New Roman" w:hAnsi="Times New Roman" w:cs="Times New Roman"/>
          <w:sz w:val="24"/>
        </w:rPr>
      </w:pPr>
      <w:r w:rsidRPr="0070782F">
        <w:rPr>
          <w:rFonts w:ascii="Times New Roman" w:hAnsi="Times New Roman" w:cs="Times New Roman"/>
          <w:sz w:val="24"/>
        </w:rPr>
        <w:t>Belirtilen alanların önemli bir kısmı ABD yaptırımlarının dışında olduğundan dolayı, ülkemizdeki firmaların olası işbirliği olanaklarını ele almak amacıyla İranlı muhataplarıyla temasa geçmesinde fayda olabileceği değerlendirilmektedir. Firmalarımızın belirtilen hususlarla ilgili aşağıdaki temas noktası aracılığıyla İranlı firmalarla iletişime geçebileceği ifade edilmiştir. Firmaların İranlı firmalarla temasa geçmeden önce Müşavirliğimiz sitesini incelemeleri (</w:t>
      </w:r>
      <w:hyperlink r:id="rId5" w:history="1">
        <w:r w:rsidRPr="00262A92">
          <w:rPr>
            <w:rStyle w:val="Kpr"/>
            <w:rFonts w:ascii="Times New Roman" w:hAnsi="Times New Roman" w:cs="Times New Roman"/>
            <w:sz w:val="24"/>
          </w:rPr>
          <w:t>https://ticaret.gov.tr/yurtdisi-teskilati/guney-asya/iran/raporlar</w:t>
        </w:r>
      </w:hyperlink>
      <w:bookmarkStart w:id="0" w:name="_GoBack"/>
      <w:bookmarkEnd w:id="0"/>
      <w:r w:rsidRPr="0070782F">
        <w:rPr>
          <w:rFonts w:ascii="Times New Roman" w:hAnsi="Times New Roman" w:cs="Times New Roman"/>
          <w:sz w:val="24"/>
        </w:rPr>
        <w:t xml:space="preserve">) ve gerekli durumlarda Müşavirliğimizle temasa geçmesinde fayda görülmektedir. </w:t>
      </w:r>
    </w:p>
    <w:p w:rsidR="00F85BA9" w:rsidRPr="0070782F" w:rsidRDefault="0070782F" w:rsidP="0070782F">
      <w:pPr>
        <w:jc w:val="both"/>
        <w:rPr>
          <w:rFonts w:ascii="Times New Roman" w:hAnsi="Times New Roman" w:cs="Times New Roman"/>
          <w:sz w:val="24"/>
        </w:rPr>
      </w:pPr>
      <w:r w:rsidRPr="0070782F">
        <w:rPr>
          <w:rFonts w:ascii="Times New Roman" w:hAnsi="Times New Roman" w:cs="Times New Roman"/>
          <w:sz w:val="24"/>
        </w:rPr>
        <w:t xml:space="preserve">M. Hasan </w:t>
      </w:r>
      <w:proofErr w:type="spellStart"/>
      <w:r w:rsidRPr="0070782F">
        <w:rPr>
          <w:rFonts w:ascii="Times New Roman" w:hAnsi="Times New Roman" w:cs="Times New Roman"/>
          <w:sz w:val="24"/>
        </w:rPr>
        <w:t>Ebrahimi</w:t>
      </w:r>
      <w:proofErr w:type="spellEnd"/>
      <w:r w:rsidRPr="0070782F">
        <w:rPr>
          <w:rFonts w:ascii="Times New Roman" w:hAnsi="Times New Roman" w:cs="Times New Roman"/>
          <w:sz w:val="24"/>
        </w:rPr>
        <w:t xml:space="preserve"> - </w:t>
      </w:r>
      <w:proofErr w:type="spellStart"/>
      <w:r w:rsidRPr="0070782F">
        <w:rPr>
          <w:rFonts w:ascii="Times New Roman" w:hAnsi="Times New Roman" w:cs="Times New Roman"/>
          <w:sz w:val="24"/>
        </w:rPr>
        <w:t>Zist</w:t>
      </w:r>
      <w:proofErr w:type="spellEnd"/>
      <w:r w:rsidRPr="0070782F">
        <w:rPr>
          <w:rFonts w:ascii="Times New Roman" w:hAnsi="Times New Roman" w:cs="Times New Roman"/>
          <w:sz w:val="24"/>
        </w:rPr>
        <w:t xml:space="preserve"> </w:t>
      </w:r>
      <w:proofErr w:type="spellStart"/>
      <w:r w:rsidRPr="0070782F">
        <w:rPr>
          <w:rFonts w:ascii="Times New Roman" w:hAnsi="Times New Roman" w:cs="Times New Roman"/>
          <w:sz w:val="24"/>
        </w:rPr>
        <w:t>Atisazan</w:t>
      </w:r>
      <w:proofErr w:type="spellEnd"/>
      <w:r w:rsidRPr="0070782F">
        <w:rPr>
          <w:rFonts w:ascii="Times New Roman" w:hAnsi="Times New Roman" w:cs="Times New Roman"/>
          <w:sz w:val="24"/>
        </w:rPr>
        <w:t xml:space="preserve"> </w:t>
      </w:r>
      <w:proofErr w:type="spellStart"/>
      <w:r w:rsidRPr="0070782F">
        <w:rPr>
          <w:rFonts w:ascii="Times New Roman" w:hAnsi="Times New Roman" w:cs="Times New Roman"/>
          <w:sz w:val="24"/>
        </w:rPr>
        <w:t>Sabz</w:t>
      </w:r>
      <w:proofErr w:type="spellEnd"/>
      <w:r w:rsidRPr="0070782F">
        <w:rPr>
          <w:rFonts w:ascii="Times New Roman" w:hAnsi="Times New Roman" w:cs="Times New Roman"/>
          <w:sz w:val="24"/>
        </w:rPr>
        <w:t xml:space="preserve"> - </w:t>
      </w:r>
      <w:proofErr w:type="spellStart"/>
      <w:r w:rsidRPr="0070782F">
        <w:rPr>
          <w:rFonts w:ascii="Times New Roman" w:hAnsi="Times New Roman" w:cs="Times New Roman"/>
          <w:sz w:val="24"/>
        </w:rPr>
        <w:t>zas_green@hotmail</w:t>
      </w:r>
      <w:proofErr w:type="spellEnd"/>
      <w:r w:rsidRPr="0070782F">
        <w:rPr>
          <w:rFonts w:ascii="Times New Roman" w:hAnsi="Times New Roman" w:cs="Times New Roman"/>
          <w:sz w:val="24"/>
        </w:rPr>
        <w:t xml:space="preserve"> – 0098 912 803 30 50</w:t>
      </w:r>
    </w:p>
    <w:sectPr w:rsidR="00F85BA9" w:rsidRPr="00707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48"/>
    <w:rsid w:val="00134948"/>
    <w:rsid w:val="0070782F"/>
    <w:rsid w:val="00F8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07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782F"/>
    <w:pPr>
      <w:spacing w:after="0" w:line="240" w:lineRule="auto"/>
    </w:pPr>
  </w:style>
  <w:style w:type="character" w:customStyle="1" w:styleId="Balk1Char">
    <w:name w:val="Başlık 1 Char"/>
    <w:basedOn w:val="VarsaylanParagrafYazTipi"/>
    <w:link w:val="Balk1"/>
    <w:uiPriority w:val="9"/>
    <w:rsid w:val="0070782F"/>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707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07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782F"/>
    <w:pPr>
      <w:spacing w:after="0" w:line="240" w:lineRule="auto"/>
    </w:pPr>
  </w:style>
  <w:style w:type="character" w:customStyle="1" w:styleId="Balk1Char">
    <w:name w:val="Başlık 1 Char"/>
    <w:basedOn w:val="VarsaylanParagrafYazTipi"/>
    <w:link w:val="Balk1"/>
    <w:uiPriority w:val="9"/>
    <w:rsid w:val="0070782F"/>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707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caret.gov.tr/yurtdisi-teskilati/guney-asya/iran/rapor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2020-07-24T07:54:00Z</dcterms:created>
  <dcterms:modified xsi:type="dcterms:W3CDTF">2020-07-24T07:59:00Z</dcterms:modified>
</cp:coreProperties>
</file>