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32F" w:rsidRPr="0031432F" w:rsidRDefault="0031432F" w:rsidP="0031432F">
      <w:pPr>
        <w:pStyle w:val="AralkYok"/>
        <w:jc w:val="center"/>
        <w:rPr>
          <w:rFonts w:ascii="Times New Roman" w:hAnsi="Times New Roman" w:cs="Times New Roman"/>
          <w:b/>
          <w:sz w:val="24"/>
        </w:rPr>
      </w:pPr>
      <w:r w:rsidRPr="0031432F">
        <w:rPr>
          <w:rFonts w:ascii="Times New Roman" w:hAnsi="Times New Roman" w:cs="Times New Roman"/>
          <w:b/>
          <w:sz w:val="24"/>
        </w:rPr>
        <w:t>T.C. Ticaret Bakanlığı</w:t>
      </w:r>
    </w:p>
    <w:p w:rsidR="0031432F" w:rsidRPr="0031432F" w:rsidRDefault="0031432F" w:rsidP="0031432F">
      <w:pPr>
        <w:pStyle w:val="AralkYok"/>
        <w:jc w:val="center"/>
        <w:rPr>
          <w:rFonts w:ascii="Times New Roman" w:hAnsi="Times New Roman" w:cs="Times New Roman"/>
          <w:b/>
          <w:sz w:val="24"/>
        </w:rPr>
      </w:pPr>
      <w:r w:rsidRPr="0031432F">
        <w:rPr>
          <w:rFonts w:ascii="Times New Roman" w:hAnsi="Times New Roman" w:cs="Times New Roman"/>
          <w:b/>
          <w:sz w:val="24"/>
        </w:rPr>
        <w:t>Uluslararası Anlaşmalar ve Avrupa Birliği Genel Müdürlüğü</w:t>
      </w:r>
    </w:p>
    <w:p w:rsidR="0031432F" w:rsidRDefault="0031432F" w:rsidP="0031432F">
      <w:pPr>
        <w:pStyle w:val="AralkYok"/>
        <w:jc w:val="center"/>
        <w:rPr>
          <w:rFonts w:ascii="Times New Roman" w:hAnsi="Times New Roman" w:cs="Times New Roman"/>
          <w:b/>
          <w:sz w:val="24"/>
        </w:rPr>
      </w:pPr>
      <w:r w:rsidRPr="0031432F">
        <w:rPr>
          <w:rFonts w:ascii="Times New Roman" w:hAnsi="Times New Roman" w:cs="Times New Roman"/>
          <w:b/>
          <w:sz w:val="24"/>
        </w:rPr>
        <w:t>Bilgi Notu</w:t>
      </w:r>
    </w:p>
    <w:p w:rsidR="0031432F" w:rsidRPr="0031432F" w:rsidRDefault="0031432F" w:rsidP="0031432F">
      <w:pPr>
        <w:pStyle w:val="AralkYok"/>
        <w:jc w:val="center"/>
        <w:rPr>
          <w:rFonts w:ascii="Times New Roman" w:hAnsi="Times New Roman" w:cs="Times New Roman"/>
          <w:b/>
          <w:sz w:val="24"/>
        </w:rPr>
      </w:pPr>
    </w:p>
    <w:p w:rsidR="0031432F" w:rsidRPr="0031432F" w:rsidRDefault="0031432F" w:rsidP="0031432F">
      <w:pPr>
        <w:jc w:val="both"/>
        <w:rPr>
          <w:rFonts w:ascii="Times New Roman" w:hAnsi="Times New Roman" w:cs="Times New Roman"/>
          <w:sz w:val="24"/>
        </w:rPr>
      </w:pPr>
      <w:r w:rsidRPr="0031432F">
        <w:rPr>
          <w:rFonts w:ascii="Times New Roman" w:hAnsi="Times New Roman" w:cs="Times New Roman"/>
          <w:sz w:val="24"/>
        </w:rPr>
        <w:t>Avrupa Komisyonu tarafından, Avrupa Birliği’nin balıkçılık ürünleri ithalatında uygulanan otonom tarife kotaları (ATQ) rejiminin çevresel, sosyal ve ekonomik sürdürülebilirliğini değerlendirmek amacıyla, 10 Nisan 2025 tarihinde bir kamuoyu danışma süreci başlatılmıştır. Komisyon’un konuya ilişkin duyurusu ile bu kapsamda ilgili tüm paydaşların görüş ve önerilerini iletebileceği anket ve diğer belgelere https://oceans-and-</w:t>
      </w:r>
      <w:proofErr w:type="gramStart"/>
      <w:r w:rsidRPr="0031432F">
        <w:rPr>
          <w:rFonts w:ascii="Times New Roman" w:hAnsi="Times New Roman" w:cs="Times New Roman"/>
          <w:sz w:val="24"/>
        </w:rPr>
        <w:t>fisheries.ec</w:t>
      </w:r>
      <w:proofErr w:type="gramEnd"/>
      <w:r w:rsidRPr="0031432F">
        <w:rPr>
          <w:rFonts w:ascii="Times New Roman" w:hAnsi="Times New Roman" w:cs="Times New Roman"/>
          <w:sz w:val="24"/>
        </w:rPr>
        <w:t>.europa.eu/news/european-commission-consultingpublic-sustainability-eu-tariff-</w:t>
      </w:r>
      <w:bookmarkStart w:id="0" w:name="_GoBack"/>
      <w:bookmarkEnd w:id="0"/>
      <w:r w:rsidRPr="0031432F">
        <w:rPr>
          <w:rFonts w:ascii="Times New Roman" w:hAnsi="Times New Roman" w:cs="Times New Roman"/>
          <w:sz w:val="24"/>
        </w:rPr>
        <w:t xml:space="preserve">reduction-regime-import-fisheries-2025-04-10_en adresinden erişim sağlanması mümkündür. </w:t>
      </w:r>
    </w:p>
    <w:p w:rsidR="0031432F" w:rsidRPr="0031432F" w:rsidRDefault="0031432F" w:rsidP="0031432F">
      <w:pPr>
        <w:jc w:val="both"/>
        <w:rPr>
          <w:rFonts w:ascii="Times New Roman" w:hAnsi="Times New Roman" w:cs="Times New Roman"/>
          <w:sz w:val="24"/>
        </w:rPr>
      </w:pPr>
      <w:r w:rsidRPr="0031432F">
        <w:rPr>
          <w:rFonts w:ascii="Times New Roman" w:hAnsi="Times New Roman" w:cs="Times New Roman"/>
          <w:sz w:val="24"/>
        </w:rPr>
        <w:t xml:space="preserve">Komisyonca yapılan duyuruda özetle; 2023/2720 sayılı Konsey Tüzüğü kapsamında uygulanan ATQ rejimi </w:t>
      </w:r>
      <w:proofErr w:type="gramStart"/>
      <w:r w:rsidRPr="0031432F">
        <w:rPr>
          <w:rFonts w:ascii="Times New Roman" w:hAnsi="Times New Roman" w:cs="Times New Roman"/>
          <w:sz w:val="24"/>
        </w:rPr>
        <w:t>ile,</w:t>
      </w:r>
      <w:proofErr w:type="gramEnd"/>
      <w:r w:rsidRPr="0031432F">
        <w:rPr>
          <w:rFonts w:ascii="Times New Roman" w:hAnsi="Times New Roman" w:cs="Times New Roman"/>
          <w:sz w:val="24"/>
        </w:rPr>
        <w:t xml:space="preserve"> AB sanayisinin yeterli miktarda ve/veya rekabetçi fiyatlarla temin edemediği hammaddeye erişimin kolaylaştırılması amacıyla belirli miktardaki balıkçılık ürünleri için gümrük vergilerinin azaltıldığı veya askıya alındığı; ancak mevcut uygulamada, söz konusu kotaların sürdürülebilirlik koşullarına bağlı olmaksızın başvuru sırasına göre tahsis edildiği; bu durumun, AB dışı balık stoklarının korunması ve yönetimi, sosyal ve ticari etkiler ile AB balıkçılık sektörünün rekabet gücü açısından çeşitli soru işaretlerine yol açtığı ifade edilmiştir.</w:t>
      </w:r>
    </w:p>
    <w:p w:rsidR="0031432F" w:rsidRPr="0031432F" w:rsidRDefault="0031432F" w:rsidP="0031432F">
      <w:pPr>
        <w:jc w:val="both"/>
        <w:rPr>
          <w:rFonts w:ascii="Times New Roman" w:hAnsi="Times New Roman" w:cs="Times New Roman"/>
          <w:sz w:val="24"/>
        </w:rPr>
      </w:pPr>
      <w:r w:rsidRPr="0031432F">
        <w:rPr>
          <w:rFonts w:ascii="Times New Roman" w:hAnsi="Times New Roman" w:cs="Times New Roman"/>
          <w:sz w:val="24"/>
        </w:rPr>
        <w:t xml:space="preserve">Duyuruda ayrıca; Komisyon’un, ithal edilen balıkçılık ürünlerinde sürdürülebilirliği sağlamak amacıyla ATQ rejimine yönelik olası düzenlemeleri değerlendirmekte olduğu; bu kapsamda tarife indirimlerinden faydalanabilmek için sürdürülebilirlik </w:t>
      </w:r>
      <w:proofErr w:type="gramStart"/>
      <w:r w:rsidRPr="0031432F">
        <w:rPr>
          <w:rFonts w:ascii="Times New Roman" w:hAnsi="Times New Roman" w:cs="Times New Roman"/>
          <w:sz w:val="24"/>
        </w:rPr>
        <w:t>kriterlerinin</w:t>
      </w:r>
      <w:proofErr w:type="gramEnd"/>
      <w:r w:rsidRPr="0031432F">
        <w:rPr>
          <w:rFonts w:ascii="Times New Roman" w:hAnsi="Times New Roman" w:cs="Times New Roman"/>
          <w:sz w:val="24"/>
        </w:rPr>
        <w:t xml:space="preserve"> getirilmesinin de göz önünde bulundurulduğu; danışma süreci ile vatandaşların ve paydaşların kanıta dayalı politika yapım sürecine aktif katılımının amaçlandığı; sürecin, AB içi ve dışındaki bireyleri, sivil toplum kuruluşlarını, balıkçılık değer zincirindeki ekonomik aktörleri, sendikaları, tüketici örgütlerini, akademik çevreleri, araştırmacıları, kamu kurumlarını ve uluslararası kuruluşları kapsadığı belirtilmiştir. </w:t>
      </w:r>
    </w:p>
    <w:p w:rsidR="00290607" w:rsidRPr="0031432F" w:rsidRDefault="0031432F" w:rsidP="0031432F">
      <w:pPr>
        <w:jc w:val="both"/>
        <w:rPr>
          <w:rFonts w:ascii="Times New Roman" w:hAnsi="Times New Roman" w:cs="Times New Roman"/>
          <w:sz w:val="24"/>
        </w:rPr>
      </w:pPr>
      <w:proofErr w:type="gramStart"/>
      <w:r w:rsidRPr="0031432F">
        <w:rPr>
          <w:rFonts w:ascii="Times New Roman" w:hAnsi="Times New Roman" w:cs="Times New Roman"/>
          <w:sz w:val="24"/>
        </w:rPr>
        <w:t>Son olarak duyuruda; bundan sonraki süreçte, anketin 3 Temmuz 2025 tarihine kadar çevrimiçi olarak erişime açık olacağı; anketten elde edilecek geri bildirimlerin, 7 Ekim – 4 Kasım 2024 tarihleri arasında yürütülen “Kanıt Çağrısı” sürecinden elde edilen verilerle birlikte mevcut rejimin değerlendirilmesine ve gelecekteki politika seçeneklerinin etki analizine katkı sağlayacağı; bu itibarla, olası düzenlemelerin söz konusu analiz sonuçları dikkate alınarak şekillendirileceği vurgulanmıştır.</w:t>
      </w:r>
      <w:proofErr w:type="gramEnd"/>
    </w:p>
    <w:sectPr w:rsidR="00290607" w:rsidRPr="00314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2F"/>
    <w:rsid w:val="00060FC4"/>
    <w:rsid w:val="001A24CE"/>
    <w:rsid w:val="0025634A"/>
    <w:rsid w:val="00290607"/>
    <w:rsid w:val="0031432F"/>
    <w:rsid w:val="00590A82"/>
    <w:rsid w:val="007735C1"/>
    <w:rsid w:val="008D6C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37012-2C46-40C2-87C3-D33381BB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143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2224</Characters>
  <Application>Microsoft Office Word</Application>
  <DocSecurity>0</DocSecurity>
  <Lines>51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ÇELEBİ</dc:creator>
  <cp:keywords/>
  <dc:description/>
  <cp:lastModifiedBy>Kübra ÇELEBİ</cp:lastModifiedBy>
  <cp:revision>1</cp:revision>
  <dcterms:created xsi:type="dcterms:W3CDTF">2025-05-02T06:53:00Z</dcterms:created>
  <dcterms:modified xsi:type="dcterms:W3CDTF">2025-05-02T06:55:00Z</dcterms:modified>
</cp:coreProperties>
</file>